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27305</wp:posOffset>
            </wp:positionV>
            <wp:extent cx="1045845" cy="858520"/>
            <wp:effectExtent l="19050" t="0" r="1905" b="0"/>
            <wp:wrapSquare wrapText="bothSides"/>
            <wp:docPr id="2" name="Рисунок 0" descr="3800_zad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800_zad_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035" t="67892" r="2924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D5">
        <w:rPr>
          <w:rFonts w:ascii="Times New Roman" w:hAnsi="Times New Roman" w:cs="Times New Roman"/>
          <w:sz w:val="24"/>
          <w:szCs w:val="24"/>
        </w:rPr>
        <w:t xml:space="preserve">1. Четырьмя натянутыми нитями груз закреплен на тележке. Силы натяжения горизонтальных нитей соответственно </w:t>
      </w:r>
      <w:r w:rsidRPr="00932CD5">
        <w:rPr>
          <w:rFonts w:ascii="Times New Roman" w:eastAsiaTheme="minorHAnsi" w:hAnsi="Times New Roman" w:cs="Times New Roman"/>
          <w:position w:val="-12"/>
          <w:sz w:val="24"/>
          <w:szCs w:val="24"/>
          <w:lang w:val="en-US" w:eastAsia="en-US"/>
        </w:rPr>
        <w:object w:dxaOrig="2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pt;height:18pt" o:ole="">
            <v:imagedata r:id="rId5" o:title=""/>
          </v:shape>
          <o:OLEObject Type="Embed" ProgID="Equation.DSMT4" ShapeID="_x0000_i1025" DrawAspect="Content" ObjectID="_1584537608" r:id="rId6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12"/>
          <w:sz w:val="24"/>
          <w:szCs w:val="24"/>
          <w:lang w:val="en-US" w:eastAsia="en-US"/>
        </w:rPr>
        <w:object w:dxaOrig="280" w:dyaOrig="360">
          <v:shape id="_x0000_i1026" type="#_x0000_t75" style="width:14pt;height:18pt" o:ole="">
            <v:imagedata r:id="rId7" o:title=""/>
          </v:shape>
          <o:OLEObject Type="Embed" ProgID="Equation.DSMT4" ShapeID="_x0000_i1026" DrawAspect="Content" ObjectID="_1584537609" r:id="rId8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а вертикальных </w:t>
      </w:r>
      <w:r w:rsidRPr="00932CD5">
        <w:rPr>
          <w:rFonts w:ascii="Times New Roman" w:eastAsiaTheme="minorHAnsi" w:hAnsi="Times New Roman" w:cs="Times New Roman"/>
          <w:position w:val="-12"/>
          <w:sz w:val="24"/>
          <w:szCs w:val="24"/>
          <w:lang w:val="en-US" w:eastAsia="en-US"/>
        </w:rPr>
        <w:object w:dxaOrig="280" w:dyaOrig="360">
          <v:shape id="_x0000_i1027" type="#_x0000_t75" style="width:14pt;height:18pt" o:ole="">
            <v:imagedata r:id="rId9" o:title=""/>
          </v:shape>
          <o:OLEObject Type="Embed" ProgID="Equation.DSMT4" ShapeID="_x0000_i1027" DrawAspect="Content" ObjectID="_1584537610" r:id="rId10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12"/>
          <w:sz w:val="24"/>
          <w:szCs w:val="24"/>
          <w:lang w:val="en-US" w:eastAsia="en-US"/>
        </w:rPr>
        <w:object w:dxaOrig="280" w:dyaOrig="360">
          <v:shape id="_x0000_i1028" type="#_x0000_t75" style="width:14pt;height:18pt" o:ole="">
            <v:imagedata r:id="rId11" o:title=""/>
          </v:shape>
          <o:OLEObject Type="Embed" ProgID="Equation.DSMT4" ShapeID="_x0000_i1028" DrawAspect="Content" ObjectID="_1584537611" r:id="rId12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(см. рис.). С каким ускорением движется тележка по горизонтальной плоскости?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330835</wp:posOffset>
            </wp:positionV>
            <wp:extent cx="2143125" cy="1860550"/>
            <wp:effectExtent l="19050" t="0" r="9525" b="0"/>
            <wp:wrapSquare wrapText="bothSides"/>
            <wp:docPr id="5" name="Рисунок 3" descr="2018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8 1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D5">
        <w:rPr>
          <w:rFonts w:ascii="Times New Roman" w:hAnsi="Times New Roman" w:cs="Times New Roman"/>
          <w:sz w:val="24"/>
          <w:szCs w:val="24"/>
        </w:rPr>
        <w:t xml:space="preserve">Решение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Изобразим на рисунке все силы действующие на закрепленный груз и выберем направление ускорение в право. Запишем второй закон Ньютона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12"/>
          <w:sz w:val="24"/>
          <w:szCs w:val="24"/>
          <w:lang w:eastAsia="en-US"/>
        </w:rPr>
        <w:object w:dxaOrig="2579" w:dyaOrig="400">
          <v:shape id="_x0000_i1029" type="#_x0000_t75" style="width:129pt;height:20pt" o:ole="">
            <v:imagedata r:id="rId14" o:title=""/>
          </v:shape>
          <o:OLEObject Type="Embed" ProgID="Equation.DSMT4" ShapeID="_x0000_i1029" DrawAspect="Content" ObjectID="_1584537612" r:id="rId15"/>
        </w:object>
      </w:r>
      <w:r w:rsidRPr="00932CD5">
        <w:rPr>
          <w:rFonts w:ascii="Times New Roman" w:hAnsi="Times New Roman" w:cs="Times New Roman"/>
          <w:sz w:val="24"/>
          <w:szCs w:val="24"/>
        </w:rPr>
        <w:t>.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Проекция на оси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30"/>
          <w:sz w:val="24"/>
          <w:szCs w:val="24"/>
          <w:lang w:eastAsia="en-US"/>
        </w:rPr>
        <w:object w:dxaOrig="2220" w:dyaOrig="720">
          <v:shape id="_x0000_i1030" type="#_x0000_t75" style="width:111pt;height:36.5pt" o:ole="">
            <v:imagedata r:id="rId16" o:title=""/>
          </v:shape>
          <o:OLEObject Type="Embed" ProgID="Equation.DSMT4" ShapeID="_x0000_i1030" DrawAspect="Content" ObjectID="_1584537613" r:id="rId17"/>
        </w:objec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Откуда найдем массу груза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8"/>
          <w:sz w:val="24"/>
          <w:szCs w:val="24"/>
          <w:lang w:eastAsia="en-US"/>
        </w:rPr>
        <w:object w:dxaOrig="1140" w:dyaOrig="660">
          <v:shape id="_x0000_i1031" type="#_x0000_t75" style="width:57pt;height:33pt" o:ole="">
            <v:imagedata r:id="rId18" o:title=""/>
          </v:shape>
          <o:OLEObject Type="Embed" ProgID="Equation.DSMT4" ShapeID="_x0000_i1031" DrawAspect="Content" ObjectID="_1584537614" r:id="rId19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а ускорение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30"/>
          <w:sz w:val="24"/>
          <w:szCs w:val="24"/>
          <w:lang w:eastAsia="en-US"/>
        </w:rPr>
        <w:object w:dxaOrig="2160" w:dyaOrig="680">
          <v:shape id="_x0000_i1032" type="#_x0000_t75" style="width:108.5pt;height:34pt" o:ole="">
            <v:imagedata r:id="rId20" o:title=""/>
          </v:shape>
          <o:OLEObject Type="Embed" ProgID="Equation.DSMT4" ShapeID="_x0000_i1032" DrawAspect="Content" ObjectID="_1584537615" r:id="rId21"/>
        </w:object>
      </w:r>
    </w:p>
    <w:p w:rsidR="002423A8" w:rsidRPr="00932CD5" w:rsidRDefault="002423A8" w:rsidP="00FB63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2423A8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lastRenderedPageBreak/>
        <w:t xml:space="preserve">2. С какой силой змея массой М и длиной L действует на землю, поднимаясь вертикально вверх с постоянной скоростью </w:t>
      </w:r>
      <w:proofErr w:type="spellStart"/>
      <w:r w:rsidRPr="00932CD5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932CD5">
        <w:rPr>
          <w:rFonts w:ascii="Times New Roman" w:hAnsi="Times New Roman" w:cs="Times New Roman"/>
          <w:sz w:val="24"/>
          <w:szCs w:val="24"/>
        </w:rPr>
        <w:t>?</w:t>
      </w:r>
    </w:p>
    <w:p w:rsidR="002423A8" w:rsidRPr="00932CD5" w:rsidRDefault="002423A8" w:rsidP="00FB63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64380" cy="5334139"/>
            <wp:effectExtent l="0" t="0" r="762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661" cy="533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CD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51020" cy="2735273"/>
            <wp:effectExtent l="0" t="0" r="0" b="825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2" cy="27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lastRenderedPageBreak/>
        <w:t>3. Металлический шар радиуса R</w:t>
      </w:r>
      <w:r w:rsidRPr="00932CD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32CD5">
        <w:rPr>
          <w:rFonts w:ascii="Times New Roman" w:hAnsi="Times New Roman" w:cs="Times New Roman"/>
          <w:sz w:val="24"/>
          <w:szCs w:val="24"/>
        </w:rPr>
        <w:t>, заряженный до потенциала</w:t>
      </w:r>
      <w:r w:rsidRPr="00932CD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  <w:lang w:val="en-US"/>
          </w:rPr>
          <m:t>φ</m:t>
        </m:r>
      </m:oMath>
      <w:r w:rsidRPr="00932CD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32CD5">
        <w:rPr>
          <w:rFonts w:ascii="Times New Roman" w:hAnsi="Times New Roman" w:cs="Times New Roman"/>
          <w:sz w:val="24"/>
          <w:szCs w:val="24"/>
        </w:rPr>
        <w:t xml:space="preserve">, окружают концентрической проводящей оболочкой </w:t>
      </w:r>
      <w:r w:rsidRPr="00932C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32C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32CD5">
        <w:rPr>
          <w:rFonts w:ascii="Times New Roman" w:hAnsi="Times New Roman" w:cs="Times New Roman"/>
          <w:sz w:val="24"/>
          <w:szCs w:val="24"/>
        </w:rPr>
        <w:t>. Чему станет равен потенциал шара, если заземлить оболочку?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0524" cy="3901440"/>
            <wp:effectExtent l="0" t="0" r="7620" b="381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0607" cy="39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CD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28060" cy="275646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9676" cy="27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BE" w:rsidRPr="00932CD5" w:rsidRDefault="00FB63BE" w:rsidP="00FB63BE">
      <w:pPr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FB63BE">
      <w:pPr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FB63BE">
      <w:pPr>
        <w:rPr>
          <w:rFonts w:ascii="Times New Roman" w:hAnsi="Times New Roman" w:cs="Times New Roman"/>
          <w:sz w:val="24"/>
          <w:szCs w:val="24"/>
        </w:rPr>
      </w:pPr>
    </w:p>
    <w:p w:rsidR="002423A8" w:rsidRPr="00932CD5" w:rsidRDefault="002423A8" w:rsidP="00FB63BE">
      <w:pPr>
        <w:rPr>
          <w:rFonts w:ascii="Times New Roman" w:hAnsi="Times New Roman" w:cs="Times New Roman"/>
          <w:sz w:val="24"/>
          <w:szCs w:val="24"/>
        </w:rPr>
      </w:pPr>
    </w:p>
    <w:p w:rsidR="00FB63BE" w:rsidRDefault="00FB63BE" w:rsidP="00FB63BE">
      <w:pPr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lastRenderedPageBreak/>
        <w:t>4. На двух чашках чашечных весов расположены одинаковые герметичные сосуды, стенки которых поддерживаются при температуре Т. Давления газа в сосудах одинаковые. Какой из сосудов перевесит, если в одном из них находится воздух, а в другом влажный воздух?</w:t>
      </w:r>
    </w:p>
    <w:p w:rsidR="00FB63BE" w:rsidRPr="00932CD5" w:rsidRDefault="00932CD5" w:rsidP="00FB6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Давления, температуры и объемы газов в сосудах одинаковы, следовательно, в них находятся одинаковые количества молекул. Это означает. что часть "молекул воздуха" в сосуде с влажным воздухом заменено молекулами воды. Молярная масса воздуха 29 г/моль, воды 18 г/моль, следовательно, перевесит сосуд с сухим воздухом.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5. Экран расположен на расстоянии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1000" w:dyaOrig="320">
          <v:shape id="_x0000_i1059" type="#_x0000_t75" style="width:50pt;height:16.5pt" o:ole="">
            <v:imagedata r:id="rId26" o:title=""/>
          </v:shape>
          <o:OLEObject Type="Embed" ProgID="Equation.DSMT4" ShapeID="_x0000_i1059" DrawAspect="Content" ObjectID="_1584537616" r:id="rId27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от отверстия, в которое вставлена линза радиусом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900" w:dyaOrig="320">
          <v:shape id="_x0000_i1060" type="#_x0000_t75" style="width:45pt;height:16.5pt" o:ole="">
            <v:imagedata r:id="rId28" o:title=""/>
          </v:shape>
          <o:OLEObject Type="Embed" ProgID="Equation.DSMT4" ShapeID="_x0000_i1060" DrawAspect="Content" ObjectID="_1584537617" r:id="rId29"/>
        </w:object>
      </w:r>
      <w:r w:rsidRPr="00932CD5">
        <w:rPr>
          <w:rFonts w:ascii="Times New Roman" w:hAnsi="Times New Roman" w:cs="Times New Roman"/>
          <w:sz w:val="24"/>
          <w:szCs w:val="24"/>
        </w:rPr>
        <w:t>. На линзу падает сходящийся пучок лучей, в результате чего на экране образуется светлое</w:t>
      </w:r>
      <w:r w:rsidR="002423A8" w:rsidRPr="00932CD5">
        <w:rPr>
          <w:rFonts w:ascii="Times New Roman" w:hAnsi="Times New Roman" w:cs="Times New Roman"/>
          <w:sz w:val="24"/>
          <w:szCs w:val="24"/>
        </w:rPr>
        <w:t xml:space="preserve"> пятно</w:t>
      </w:r>
      <w:r w:rsidRPr="00932CD5">
        <w:rPr>
          <w:rFonts w:ascii="Times New Roman" w:hAnsi="Times New Roman" w:cs="Times New Roman"/>
          <w:sz w:val="24"/>
          <w:szCs w:val="24"/>
        </w:rPr>
        <w:t xml:space="preserve"> радиусом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859" w:dyaOrig="320">
          <v:shape id="_x0000_i1061" type="#_x0000_t75" style="width:43pt;height:16.5pt" o:ole="">
            <v:imagedata r:id="rId30" o:title=""/>
          </v:shape>
          <o:OLEObject Type="Embed" ProgID="Equation.DSMT4" ShapeID="_x0000_i1061" DrawAspect="Content" ObjectID="_1584537618" r:id="rId31"/>
        </w:object>
      </w:r>
      <w:r w:rsidRPr="00932CD5">
        <w:rPr>
          <w:rFonts w:ascii="Times New Roman" w:hAnsi="Times New Roman" w:cs="Times New Roman"/>
          <w:sz w:val="24"/>
          <w:szCs w:val="24"/>
        </w:rPr>
        <w:t>. Оказалось, что если линзу убрать, радиус пятна не изменится. Найти фокусное расстояние линзы.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Решение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73025</wp:posOffset>
            </wp:positionV>
            <wp:extent cx="3108960" cy="2153285"/>
            <wp:effectExtent l="19050" t="0" r="0" b="0"/>
            <wp:wrapSquare wrapText="bothSides"/>
            <wp:docPr id="3" name="Рисунок 1" descr="2018 2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 2 1.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D5">
        <w:rPr>
          <w:rFonts w:ascii="Times New Roman" w:hAnsi="Times New Roman" w:cs="Times New Roman"/>
          <w:sz w:val="24"/>
          <w:szCs w:val="24"/>
        </w:rPr>
        <w:t>Возможны два случая, когда используются собирающая и рассеивающая линза.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Рассмотрим случай с собирающей линзой. Сделаем построение лучей для этого случая. Пунктирными линиями проведены лучи в случае, когда линза отсутствует, сплошными лучами при наличии линзы. Точка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220" w:dyaOrig="280">
          <v:shape id="_x0000_i1033" type="#_x0000_t75" style="width:11.5pt;height:14pt" o:ole="">
            <v:imagedata r:id="rId33" o:title=""/>
          </v:shape>
          <o:OLEObject Type="Embed" ProgID="Equation.DSMT4" ShapeID="_x0000_i1033" DrawAspect="Content" ObjectID="_1584537619" r:id="rId34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является источником света,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300" w:dyaOrig="280">
          <v:shape id="_x0000_i1034" type="#_x0000_t75" style="width:15pt;height:14pt" o:ole="">
            <v:imagedata r:id="rId35" o:title=""/>
          </v:shape>
          <o:OLEObject Type="Embed" ProgID="Equation.DSMT4" ShapeID="_x0000_i1034" DrawAspect="Content" ObjectID="_1584537620" r:id="rId36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мнимое изображение. А формула тонкой линзы примет вид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499" w:dyaOrig="620">
          <v:shape id="_x0000_i1035" type="#_x0000_t75" style="width:75pt;height:31.5pt" o:ole="">
            <v:imagedata r:id="rId37" o:title=""/>
          </v:shape>
          <o:OLEObject Type="Embed" ProgID="Equation.DSMT4" ShapeID="_x0000_i1035" DrawAspect="Content" ObjectID="_1584537621" r:id="rId38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откуда фокус получится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440" w:dyaOrig="620">
          <v:shape id="_x0000_i1036" type="#_x0000_t75" style="width:1in;height:31.5pt" o:ole="">
            <v:imagedata r:id="rId39" o:title=""/>
          </v:shape>
          <o:OLEObject Type="Embed" ProgID="Equation.DSMT4" ShapeID="_x0000_i1036" DrawAspect="Content" ObjectID="_1584537622" r:id="rId40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. </w:t>
      </w:r>
      <w:r w:rsidRPr="00932CD5">
        <w:rPr>
          <w:rFonts w:ascii="Times New Roman" w:hAnsi="Times New Roman" w:cs="Times New Roman"/>
          <w:sz w:val="24"/>
          <w:szCs w:val="24"/>
        </w:rPr>
        <w:tab/>
      </w:r>
      <w:r w:rsidRPr="00932CD5">
        <w:rPr>
          <w:rFonts w:ascii="Times New Roman" w:hAnsi="Times New Roman" w:cs="Times New Roman"/>
          <w:sz w:val="24"/>
          <w:szCs w:val="24"/>
        </w:rPr>
        <w:tab/>
        <w:t>(1)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380" w:dyaOrig="280">
          <v:shape id="_x0000_i1037" type="#_x0000_t75" style="width:19pt;height:14pt" o:ole="">
            <v:imagedata r:id="rId41" o:title=""/>
          </v:shape>
          <o:OLEObject Type="Embed" ProgID="Equation.DSMT4" ShapeID="_x0000_i1037" DrawAspect="Content" ObjectID="_1584537623" r:id="rId42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рассмотрим подобные треугольники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700" w:dyaOrig="320">
          <v:shape id="_x0000_i1038" type="#_x0000_t75" style="width:35pt;height:16.5pt" o:ole="">
            <v:imagedata r:id="rId43" o:title=""/>
          </v:shape>
          <o:OLEObject Type="Embed" ProgID="Equation.DSMT4" ShapeID="_x0000_i1038" DrawAspect="Content" ObjectID="_1584537624" r:id="rId44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700" w:dyaOrig="320">
          <v:shape id="_x0000_i1039" type="#_x0000_t75" style="width:35pt;height:16.5pt" o:ole="">
            <v:imagedata r:id="rId45" o:title=""/>
          </v:shape>
          <o:OLEObject Type="Embed" ProgID="Equation.DSMT4" ShapeID="_x0000_i1039" DrawAspect="Content" ObjectID="_1584537625" r:id="rId46"/>
        </w:objec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000" w:dyaOrig="620">
          <v:shape id="_x0000_i1040" type="#_x0000_t75" style="width:50pt;height:31.5pt" o:ole="">
            <v:imagedata r:id="rId47" o:title=""/>
          </v:shape>
          <o:OLEObject Type="Embed" ProgID="Equation.DSMT4" ShapeID="_x0000_i1040" DrawAspect="Content" ObjectID="_1584537626" r:id="rId48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с учетом, что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1279" w:dyaOrig="280">
          <v:shape id="_x0000_i1041" type="#_x0000_t75" style="width:64pt;height:14pt" o:ole="">
            <v:imagedata r:id="rId49" o:title=""/>
          </v:shape>
          <o:OLEObject Type="Embed" ProgID="Equation.DSMT4" ShapeID="_x0000_i1041" DrawAspect="Content" ObjectID="_1584537627" r:id="rId50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779" w:dyaOrig="280">
          <v:shape id="_x0000_i1042" type="#_x0000_t75" style="width:39pt;height:14pt" o:ole="">
            <v:imagedata r:id="rId51" o:title=""/>
          </v:shape>
          <o:OLEObject Type="Embed" ProgID="Equation.DSMT4" ShapeID="_x0000_i1042" DrawAspect="Content" ObjectID="_1584537628" r:id="rId52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740" w:dyaOrig="280">
          <v:shape id="_x0000_i1043" type="#_x0000_t75" style="width:37pt;height:14pt" o:ole="">
            <v:imagedata r:id="rId53" o:title=""/>
          </v:shape>
          <o:OLEObject Type="Embed" ProgID="Equation.DSMT4" ShapeID="_x0000_i1043" DrawAspect="Content" ObjectID="_1584537629" r:id="rId54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получим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3040" w:dyaOrig="620">
          <v:shape id="_x0000_i1044" type="#_x0000_t75" style="width:152pt;height:31.5pt" o:ole="">
            <v:imagedata r:id="rId55" o:title=""/>
          </v:shape>
          <o:OLEObject Type="Embed" ProgID="Equation.DSMT4" ShapeID="_x0000_i1044" DrawAspect="Content" ObjectID="_1584537630" r:id="rId56"/>
        </w:object>
      </w:r>
      <w:r w:rsidRPr="00932CD5">
        <w:rPr>
          <w:rFonts w:ascii="Times New Roman" w:hAnsi="Times New Roman" w:cs="Times New Roman"/>
          <w:sz w:val="24"/>
          <w:szCs w:val="24"/>
        </w:rPr>
        <w:t>.</w:t>
      </w:r>
      <w:r w:rsidRPr="00932CD5">
        <w:rPr>
          <w:rFonts w:ascii="Times New Roman" w:hAnsi="Times New Roman" w:cs="Times New Roman"/>
          <w:sz w:val="24"/>
          <w:szCs w:val="24"/>
        </w:rPr>
        <w:tab/>
      </w:r>
      <w:r w:rsidRPr="00932CD5">
        <w:rPr>
          <w:rFonts w:ascii="Times New Roman" w:hAnsi="Times New Roman" w:cs="Times New Roman"/>
          <w:sz w:val="24"/>
          <w:szCs w:val="24"/>
        </w:rPr>
        <w:tab/>
        <w:t>(2)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460" w:dyaOrig="280">
          <v:shape id="_x0000_i1045" type="#_x0000_t75" style="width:23pt;height:14pt" o:ole="">
            <v:imagedata r:id="rId57" o:title=""/>
          </v:shape>
          <o:OLEObject Type="Embed" ProgID="Equation.DSMT4" ShapeID="_x0000_i1045" DrawAspect="Content" ObjectID="_1584537631" r:id="rId58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рассмотрим подобные треугольники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859" w:dyaOrig="320">
          <v:shape id="_x0000_i1046" type="#_x0000_t75" style="width:43pt;height:16.5pt" o:ole="">
            <v:imagedata r:id="rId59" o:title=""/>
          </v:shape>
          <o:OLEObject Type="Embed" ProgID="Equation.DSMT4" ShapeID="_x0000_i1046" DrawAspect="Content" ObjectID="_1584537632" r:id="rId60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10"/>
          <w:sz w:val="24"/>
          <w:szCs w:val="24"/>
          <w:lang w:eastAsia="en-US"/>
        </w:rPr>
        <w:object w:dxaOrig="840" w:dyaOrig="320">
          <v:shape id="_x0000_i1047" type="#_x0000_t75" style="width:42pt;height:16.5pt" o:ole="">
            <v:imagedata r:id="rId61" o:title=""/>
          </v:shape>
          <o:OLEObject Type="Embed" ProgID="Equation.DSMT4" ShapeID="_x0000_i1047" DrawAspect="Content" ObjectID="_1584537633" r:id="rId62"/>
        </w:objec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140" w:dyaOrig="620">
          <v:shape id="_x0000_i1048" type="#_x0000_t75" style="width:57pt;height:31.5pt" o:ole="">
            <v:imagedata r:id="rId63" o:title=""/>
          </v:shape>
          <o:OLEObject Type="Embed" ProgID="Equation.DSMT4" ShapeID="_x0000_i1048" DrawAspect="Content" ObjectID="_1584537634" r:id="rId64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с учетом, что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1419" w:dyaOrig="280">
          <v:shape id="_x0000_i1049" type="#_x0000_t75" style="width:70.5pt;height:14pt" o:ole="">
            <v:imagedata r:id="rId65" o:title=""/>
          </v:shape>
          <o:OLEObject Type="Embed" ProgID="Equation.DSMT4" ShapeID="_x0000_i1049" DrawAspect="Content" ObjectID="_1584537635" r:id="rId66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,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779" w:dyaOrig="280">
          <v:shape id="_x0000_i1050" type="#_x0000_t75" style="width:39pt;height:14pt" o:ole="">
            <v:imagedata r:id="rId51" o:title=""/>
          </v:shape>
          <o:OLEObject Type="Embed" ProgID="Equation.DSMT4" ShapeID="_x0000_i1050" DrawAspect="Content" ObjectID="_1584537636" r:id="rId67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и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740" w:dyaOrig="280">
          <v:shape id="_x0000_i1051" type="#_x0000_t75" style="width:37pt;height:14pt" o:ole="">
            <v:imagedata r:id="rId53" o:title=""/>
          </v:shape>
          <o:OLEObject Type="Embed" ProgID="Equation.DSMT4" ShapeID="_x0000_i1051" DrawAspect="Content" ObjectID="_1584537637" r:id="rId68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получим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3260" w:dyaOrig="620">
          <v:shape id="_x0000_i1052" type="#_x0000_t75" style="width:163pt;height:31.5pt" o:ole="">
            <v:imagedata r:id="rId69" o:title=""/>
          </v:shape>
          <o:OLEObject Type="Embed" ProgID="Equation.DSMT4" ShapeID="_x0000_i1052" DrawAspect="Content" ObjectID="_1584537638" r:id="rId70"/>
        </w:object>
      </w:r>
      <w:r w:rsidRPr="00932CD5">
        <w:rPr>
          <w:rFonts w:ascii="Times New Roman" w:hAnsi="Times New Roman" w:cs="Times New Roman"/>
          <w:sz w:val="24"/>
          <w:szCs w:val="24"/>
        </w:rPr>
        <w:tab/>
      </w:r>
      <w:r w:rsidRPr="00932CD5">
        <w:rPr>
          <w:rFonts w:ascii="Times New Roman" w:hAnsi="Times New Roman" w:cs="Times New Roman"/>
          <w:sz w:val="24"/>
          <w:szCs w:val="24"/>
        </w:rPr>
        <w:tab/>
        <w:t>(3)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Подставим (2) и (3) в (1) 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790575</wp:posOffset>
            </wp:positionV>
            <wp:extent cx="3056890" cy="2154555"/>
            <wp:effectExtent l="19050" t="0" r="0" b="0"/>
            <wp:wrapSquare wrapText="bothSides"/>
            <wp:docPr id="4" name="Рисунок 2" descr="2018 2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 2 2.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D5">
        <w:rPr>
          <w:rFonts w:ascii="Times New Roman" w:eastAsiaTheme="minorHAnsi" w:hAnsi="Times New Roman" w:cs="Times New Roman"/>
          <w:position w:val="-54"/>
          <w:sz w:val="24"/>
          <w:szCs w:val="24"/>
          <w:lang w:eastAsia="en-US"/>
        </w:rPr>
        <w:object w:dxaOrig="2359" w:dyaOrig="1199">
          <v:shape id="_x0000_i1053" type="#_x0000_t75" style="width:117.5pt;height:60pt" o:ole="">
            <v:imagedata r:id="rId72" o:title=""/>
          </v:shape>
          <o:OLEObject Type="Embed" ProgID="Equation.DSMT4" ShapeID="_x0000_i1053" DrawAspect="Content" ObjectID="_1584537639" r:id="rId73"/>
        </w:object>
      </w:r>
      <w:r w:rsidRPr="00932CD5">
        <w:rPr>
          <w:rFonts w:ascii="Times New Roman" w:hAnsi="Times New Roman" w:cs="Times New Roman"/>
          <w:sz w:val="24"/>
          <w:szCs w:val="24"/>
        </w:rPr>
        <w:tab/>
      </w:r>
      <w:r w:rsidRPr="00932CD5">
        <w:rPr>
          <w:rFonts w:ascii="Times New Roman" w:hAnsi="Times New Roman" w:cs="Times New Roman"/>
          <w:sz w:val="24"/>
          <w:szCs w:val="24"/>
        </w:rPr>
        <w:tab/>
        <w:t>(4)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 xml:space="preserve">Рассмотрим случай с рассеивающей линзой. Сделаем построение лучей для этого случая. Пунктирными линиями проведены лучи в случае, когда линза отсутствует, сплошными лучами при наличии линзы. Точка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220" w:dyaOrig="280">
          <v:shape id="_x0000_i1054" type="#_x0000_t75" style="width:11.5pt;height:14pt" o:ole="">
            <v:imagedata r:id="rId33" o:title=""/>
          </v:shape>
          <o:OLEObject Type="Embed" ProgID="Equation.DSMT4" ShapeID="_x0000_i1054" DrawAspect="Content" ObjectID="_1584537640" r:id="rId74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является источником света, </w:t>
      </w:r>
      <w:r w:rsidRPr="00932CD5">
        <w:rPr>
          <w:rFonts w:ascii="Times New Roman" w:eastAsiaTheme="minorHAnsi" w:hAnsi="Times New Roman" w:cs="Times New Roman"/>
          <w:position w:val="-6"/>
          <w:sz w:val="24"/>
          <w:szCs w:val="24"/>
          <w:lang w:eastAsia="en-US"/>
        </w:rPr>
        <w:object w:dxaOrig="300" w:dyaOrig="280">
          <v:shape id="_x0000_i1055" type="#_x0000_t75" style="width:15pt;height:14pt" o:ole="">
            <v:imagedata r:id="rId35" o:title=""/>
          </v:shape>
          <o:OLEObject Type="Embed" ProgID="Equation.DSMT4" ShapeID="_x0000_i1055" DrawAspect="Content" ObjectID="_1584537641" r:id="rId75"/>
        </w:object>
      </w:r>
      <w:r w:rsidRPr="00932CD5">
        <w:rPr>
          <w:rFonts w:ascii="Times New Roman" w:hAnsi="Times New Roman" w:cs="Times New Roman"/>
          <w:sz w:val="24"/>
          <w:szCs w:val="24"/>
        </w:rPr>
        <w:t xml:space="preserve"> мнимое изображение. А формула тонкой линзы примет вид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679" w:dyaOrig="620">
          <v:shape id="_x0000_i1056" type="#_x0000_t75" style="width:84pt;height:31.5pt" o:ole="">
            <v:imagedata r:id="rId76" o:title=""/>
          </v:shape>
          <o:OLEObject Type="Embed" ProgID="Equation.DSMT4" ShapeID="_x0000_i1056" DrawAspect="Content" ObjectID="_1584537642" r:id="rId77"/>
        </w:object>
      </w:r>
      <w:r w:rsidRPr="00932CD5">
        <w:rPr>
          <w:rFonts w:ascii="Times New Roman" w:hAnsi="Times New Roman" w:cs="Times New Roman"/>
          <w:sz w:val="24"/>
          <w:szCs w:val="24"/>
        </w:rPr>
        <w:t>, откуда фокус получится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600" w:dyaOrig="620">
          <v:shape id="_x0000_i1057" type="#_x0000_t75" style="width:80pt;height:31.5pt" o:ole="">
            <v:imagedata r:id="rId78" o:title=""/>
          </v:shape>
          <o:OLEObject Type="Embed" ProgID="Equation.DSMT4" ShapeID="_x0000_i1057" DrawAspect="Content" ObjectID="_1584537643" r:id="rId79"/>
        </w:object>
      </w:r>
      <w:r w:rsidRPr="00932CD5">
        <w:rPr>
          <w:rFonts w:ascii="Times New Roman" w:hAnsi="Times New Roman" w:cs="Times New Roman"/>
          <w:sz w:val="24"/>
          <w:szCs w:val="24"/>
        </w:rPr>
        <w:t>.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Сделав аналогичные преобразования как в первом случае получим фокусное расстояние линзы равное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980" w:dyaOrig="620">
          <v:shape id="_x0000_i1058" type="#_x0000_t75" style="width:49pt;height:31.5pt" o:ole="">
            <v:imagedata r:id="rId80" o:title=""/>
          </v:shape>
          <o:OLEObject Type="Embed" ProgID="Equation.DSMT4" ShapeID="_x0000_i1058" DrawAspect="Content" ObjectID="_1584537644" r:id="rId81"/>
        </w:object>
      </w:r>
      <w:r w:rsidRPr="00932CD5">
        <w:rPr>
          <w:rFonts w:ascii="Times New Roman" w:hAnsi="Times New Roman" w:cs="Times New Roman"/>
          <w:sz w:val="24"/>
          <w:szCs w:val="24"/>
        </w:rPr>
        <w:t>.</w:t>
      </w:r>
      <w:r w:rsidRPr="00932CD5">
        <w:rPr>
          <w:rFonts w:ascii="Times New Roman" w:hAnsi="Times New Roman" w:cs="Times New Roman"/>
          <w:sz w:val="24"/>
          <w:szCs w:val="24"/>
        </w:rPr>
        <w:tab/>
      </w:r>
      <w:r w:rsidRPr="00932CD5">
        <w:rPr>
          <w:rFonts w:ascii="Times New Roman" w:hAnsi="Times New Roman" w:cs="Times New Roman"/>
          <w:sz w:val="24"/>
          <w:szCs w:val="24"/>
        </w:rPr>
        <w:tab/>
        <w:t>(5)</w:t>
      </w:r>
    </w:p>
    <w:p w:rsidR="00FB63BE" w:rsidRPr="00932CD5" w:rsidRDefault="00FB63BE" w:rsidP="00FB63BE">
      <w:pPr>
        <w:jc w:val="both"/>
        <w:rPr>
          <w:rFonts w:ascii="Times New Roman" w:hAnsi="Times New Roman" w:cs="Times New Roman"/>
          <w:sz w:val="24"/>
          <w:szCs w:val="24"/>
        </w:rPr>
      </w:pPr>
      <w:r w:rsidRPr="00932CD5">
        <w:rPr>
          <w:rFonts w:ascii="Times New Roman" w:hAnsi="Times New Roman" w:cs="Times New Roman"/>
          <w:sz w:val="24"/>
          <w:szCs w:val="24"/>
        </w:rPr>
        <w:t>С учетом (4) и (5) получим два фокусных рассто</w:t>
      </w:r>
      <w:r w:rsidR="00932CD5" w:rsidRPr="00932CD5">
        <w:rPr>
          <w:rFonts w:ascii="Times New Roman" w:hAnsi="Times New Roman" w:cs="Times New Roman"/>
          <w:sz w:val="24"/>
          <w:szCs w:val="24"/>
        </w:rPr>
        <w:t>я</w:t>
      </w:r>
      <w:r w:rsidRPr="00932CD5">
        <w:rPr>
          <w:rFonts w:ascii="Times New Roman" w:hAnsi="Times New Roman" w:cs="Times New Roman"/>
          <w:sz w:val="24"/>
          <w:szCs w:val="24"/>
        </w:rPr>
        <w:t>ния.</w:t>
      </w:r>
    </w:p>
    <w:p w:rsidR="00672E95" w:rsidRDefault="00672E95"/>
    <w:sectPr w:rsidR="00672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B63BE"/>
    <w:rsid w:val="002423A8"/>
    <w:rsid w:val="00672E95"/>
    <w:rsid w:val="00932CD5"/>
    <w:rsid w:val="00D35225"/>
    <w:rsid w:val="00FB6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6.wmf"/><Relationship Id="rId50" Type="http://schemas.openxmlformats.org/officeDocument/2006/relationships/oleObject" Target="embeddings/oleObject20.bin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30.bin"/><Relationship Id="rId76" Type="http://schemas.openxmlformats.org/officeDocument/2006/relationships/image" Target="media/image39.wmf"/><Relationship Id="rId7" Type="http://schemas.openxmlformats.org/officeDocument/2006/relationships/image" Target="media/image3.wmf"/><Relationship Id="rId71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6.bin"/><Relationship Id="rId5" Type="http://schemas.openxmlformats.org/officeDocument/2006/relationships/image" Target="media/image2.wmf"/><Relationship Id="rId61" Type="http://schemas.openxmlformats.org/officeDocument/2006/relationships/image" Target="media/image33.wmf"/><Relationship Id="rId82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5.wmf"/><Relationship Id="rId73" Type="http://schemas.openxmlformats.org/officeDocument/2006/relationships/oleObject" Target="embeddings/oleObject32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7.bin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6.wmf"/><Relationship Id="rId77" Type="http://schemas.openxmlformats.org/officeDocument/2006/relationships/oleObject" Target="embeddings/oleObject35.bin"/><Relationship Id="rId8" Type="http://schemas.openxmlformats.org/officeDocument/2006/relationships/oleObject" Target="embeddings/oleObject2.bin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80" Type="http://schemas.openxmlformats.org/officeDocument/2006/relationships/image" Target="media/image41.w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4.png"/><Relationship Id="rId33" Type="http://schemas.openxmlformats.org/officeDocument/2006/relationships/image" Target="media/image19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2.wmf"/><Relationship Id="rId67" Type="http://schemas.openxmlformats.org/officeDocument/2006/relationships/oleObject" Target="embeddings/oleObject29.bin"/><Relationship Id="rId20" Type="http://schemas.openxmlformats.org/officeDocument/2006/relationships/image" Target="media/image10.wmf"/><Relationship Id="rId41" Type="http://schemas.openxmlformats.org/officeDocument/2006/relationships/image" Target="media/image23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6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7.wmf"/><Relationship Id="rId57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2018-04-06T12:12:00Z</dcterms:created>
  <dcterms:modified xsi:type="dcterms:W3CDTF">2018-04-06T12:32:00Z</dcterms:modified>
</cp:coreProperties>
</file>